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Roadmap to Success: Agentic Qtile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The "Sensory" Foundation (Weeks 1-3)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Milestone 1.1: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Establish the AgentBridge JSON-RPC socket.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Milestone 1.2: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WM_OBSERVER logic: pipe all window events to a local JSON log for agent consumption.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Milestone 1.3: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basic Cairo border decorators for manual testing.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The "Cutout" Engine (Weeks 4-6)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Milestone 2.1: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Develop the GenerativeLayout class that supports dynamic slot creation.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Milestone 2.2: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Confidence Border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Visualizing agent state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897705" cy="235321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7705" cy="235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directly on the window frame.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Milestone 2.3: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Integration of the Ralph Wiggin "Stop Hook" into the window closing event.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Agent2UI &amp; Sandbox (Weeks 7-9)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Milestone 3.1: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declarative UI generation (Agent sends JSON, Qtile renders widgets).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Milestone 3.2: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Harden the sandbox: Use X11/Wayland security features to prevent agent windows from stealing focus or snooping outside their "cutout."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Milestone 3.3: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First Public Beta: "The Generative Workspace."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4: Scaling &amp; Community (Weeks 10+)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Milestone 4.1: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Integration with popular Agent Frameworks (LangChain, AutoGPT).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Milestone 4.2: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Support for multi-agent "Collaborative Layouts."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